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F067" w14:textId="77777777" w:rsidR="00260101" w:rsidRPr="00387278" w:rsidRDefault="00260101" w:rsidP="00260101">
      <w:pPr>
        <w:pStyle w:val="2"/>
        <w:keepNext w:val="0"/>
        <w:widowControl w:val="0"/>
        <w:tabs>
          <w:tab w:val="left" w:pos="1985"/>
        </w:tabs>
        <w:spacing w:before="0" w:after="0" w:line="276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87278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33B75E95" w14:textId="77777777" w:rsidR="00260101" w:rsidRPr="00387278" w:rsidRDefault="00260101" w:rsidP="00260101">
      <w:pPr>
        <w:pStyle w:val="2"/>
        <w:keepNext w:val="0"/>
        <w:widowControl w:val="0"/>
        <w:tabs>
          <w:tab w:val="left" w:pos="1985"/>
        </w:tabs>
        <w:spacing w:before="0" w:after="0" w:line="276" w:lineRule="auto"/>
        <w:jc w:val="center"/>
        <w:rPr>
          <w:rFonts w:ascii="Times New Roman" w:hAnsi="Times New Roman"/>
          <w:i w:val="0"/>
        </w:rPr>
      </w:pPr>
      <w:r w:rsidRPr="00387278">
        <w:rPr>
          <w:rFonts w:ascii="Times New Roman" w:hAnsi="Times New Roman"/>
          <w:i w:val="0"/>
        </w:rPr>
        <w:t>«ПЕРМСКИЙ ГУМАНИТАРНО-ТЕХНОЛОГИЧЕСКИЙ КОЛЛЕДЖ» (АНО ПО «ПГТК»)</w:t>
      </w:r>
    </w:p>
    <w:p w14:paraId="1CB458B1" w14:textId="77777777" w:rsidR="00A564B4" w:rsidRDefault="00260101" w:rsidP="0026010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87278">
        <w:rPr>
          <w:rFonts w:ascii="Times New Roman" w:hAnsi="Times New Roman"/>
          <w:sz w:val="28"/>
          <w:szCs w:val="28"/>
        </w:rPr>
        <w:t xml:space="preserve">                 </w:t>
      </w:r>
    </w:p>
    <w:p w14:paraId="4DBB3A9E" w14:textId="77777777" w:rsidR="006E3019" w:rsidRPr="006E3019" w:rsidRDefault="00260101" w:rsidP="006E3019">
      <w:pPr>
        <w:spacing w:line="276" w:lineRule="auto"/>
        <w:jc w:val="center"/>
        <w:rPr>
          <w:rFonts w:ascii="Times New Roman" w:hAnsi="Times New Roman" w:cs="Times New Roman"/>
        </w:rPr>
      </w:pPr>
      <w:r w:rsidRPr="00387278">
        <w:rPr>
          <w:rFonts w:ascii="Times New Roman" w:hAnsi="Times New Roman"/>
          <w:sz w:val="28"/>
          <w:szCs w:val="28"/>
        </w:rPr>
        <w:t xml:space="preserve">           </w:t>
      </w:r>
      <w:r w:rsidR="006E301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E3019">
        <w:rPr>
          <w:rStyle w:val="2Exact"/>
          <w:rFonts w:eastAsia="Calibri"/>
        </w:rPr>
        <w:t xml:space="preserve">        </w:t>
      </w:r>
      <w:r w:rsidR="006E3019" w:rsidRPr="006E3019">
        <w:rPr>
          <w:rStyle w:val="2Exact"/>
          <w:rFonts w:eastAsia="Calibri"/>
        </w:rPr>
        <w:t>УТВЕРЖДЕНО</w:t>
      </w:r>
      <w:r w:rsidR="006E3019" w:rsidRPr="006E3019">
        <w:rPr>
          <w:rFonts w:ascii="Times New Roman" w:hAnsi="Times New Roman" w:cs="Times New Roman"/>
        </w:rPr>
        <w:t xml:space="preserve"> </w:t>
      </w:r>
    </w:p>
    <w:p w14:paraId="22C4A1B5" w14:textId="77777777" w:rsidR="006E3019" w:rsidRPr="006E3019" w:rsidRDefault="006E3019" w:rsidP="006E3019">
      <w:pPr>
        <w:ind w:left="5876"/>
        <w:rPr>
          <w:rFonts w:ascii="Times New Roman" w:hAnsi="Times New Roman" w:cs="Times New Roman"/>
        </w:rPr>
      </w:pPr>
      <w:r w:rsidRPr="006E3019">
        <w:rPr>
          <w:rFonts w:ascii="Times New Roman" w:hAnsi="Times New Roman" w:cs="Times New Roman"/>
        </w:rPr>
        <w:t xml:space="preserve">Педагогическим советом </w:t>
      </w:r>
    </w:p>
    <w:p w14:paraId="6C7C5C37" w14:textId="77777777" w:rsidR="006E3019" w:rsidRPr="006E3019" w:rsidRDefault="006E3019" w:rsidP="006E3019">
      <w:pPr>
        <w:ind w:left="5876"/>
        <w:rPr>
          <w:rFonts w:ascii="Times New Roman" w:hAnsi="Times New Roman" w:cs="Times New Roman"/>
        </w:rPr>
      </w:pPr>
      <w:r w:rsidRPr="006E3019">
        <w:rPr>
          <w:rFonts w:ascii="Times New Roman" w:hAnsi="Times New Roman" w:cs="Times New Roman"/>
        </w:rPr>
        <w:t xml:space="preserve">АНО ПО «ПГТК» </w:t>
      </w:r>
    </w:p>
    <w:p w14:paraId="79EAA469" w14:textId="77777777" w:rsidR="006E3019" w:rsidRPr="006E3019" w:rsidRDefault="006E3019" w:rsidP="006E3019">
      <w:pPr>
        <w:ind w:left="5876"/>
        <w:rPr>
          <w:rFonts w:ascii="Times New Roman" w:hAnsi="Times New Roman" w:cs="Times New Roman"/>
        </w:rPr>
      </w:pPr>
      <w:r w:rsidRPr="006E3019">
        <w:rPr>
          <w:rFonts w:ascii="Times New Roman" w:hAnsi="Times New Roman" w:cs="Times New Roman"/>
        </w:rPr>
        <w:t xml:space="preserve">с учетом мнения Студенческого  </w:t>
      </w:r>
    </w:p>
    <w:p w14:paraId="39B248DB" w14:textId="77777777" w:rsidR="006E3019" w:rsidRPr="006E3019" w:rsidRDefault="006E3019" w:rsidP="006E3019">
      <w:pPr>
        <w:ind w:left="5876"/>
        <w:rPr>
          <w:rFonts w:ascii="Times New Roman" w:hAnsi="Times New Roman" w:cs="Times New Roman"/>
        </w:rPr>
      </w:pPr>
      <w:r w:rsidRPr="006E3019">
        <w:rPr>
          <w:rFonts w:ascii="Times New Roman" w:hAnsi="Times New Roman" w:cs="Times New Roman"/>
        </w:rPr>
        <w:t xml:space="preserve">совета АНО ПО «ПГТК» </w:t>
      </w:r>
    </w:p>
    <w:p w14:paraId="07A1C504" w14:textId="77777777" w:rsidR="006E3019" w:rsidRPr="006E3019" w:rsidRDefault="006E3019" w:rsidP="006E3019">
      <w:pPr>
        <w:ind w:left="5876"/>
        <w:rPr>
          <w:rFonts w:ascii="Times New Roman" w:hAnsi="Times New Roman" w:cs="Times New Roman"/>
        </w:rPr>
      </w:pPr>
      <w:r w:rsidRPr="006E3019">
        <w:rPr>
          <w:rFonts w:ascii="Times New Roman" w:hAnsi="Times New Roman" w:cs="Times New Roman"/>
        </w:rPr>
        <w:t>(протокол от 11.10.2023 № 05)</w:t>
      </w:r>
    </w:p>
    <w:p w14:paraId="640FDA8E" w14:textId="77777777" w:rsidR="006E3019" w:rsidRPr="006E3019" w:rsidRDefault="006E3019" w:rsidP="006E3019">
      <w:pPr>
        <w:ind w:left="5876"/>
        <w:rPr>
          <w:rFonts w:ascii="Times New Roman" w:hAnsi="Times New Roman" w:cs="Times New Roman"/>
        </w:rPr>
      </w:pPr>
      <w:r w:rsidRPr="006E3019">
        <w:rPr>
          <w:rFonts w:ascii="Times New Roman" w:hAnsi="Times New Roman" w:cs="Times New Roman"/>
        </w:rPr>
        <w:t xml:space="preserve">Председатель Педагогического           </w:t>
      </w:r>
    </w:p>
    <w:p w14:paraId="4F406AF4" w14:textId="77777777" w:rsidR="006E3019" w:rsidRPr="006E3019" w:rsidRDefault="006E3019" w:rsidP="006E3019">
      <w:pPr>
        <w:ind w:left="5876"/>
        <w:rPr>
          <w:rFonts w:ascii="Times New Roman" w:hAnsi="Times New Roman" w:cs="Times New Roman"/>
        </w:rPr>
      </w:pPr>
      <w:r w:rsidRPr="006E3019">
        <w:rPr>
          <w:rFonts w:ascii="Times New Roman" w:hAnsi="Times New Roman" w:cs="Times New Roman"/>
        </w:rPr>
        <w:t>совета, директор</w:t>
      </w:r>
    </w:p>
    <w:p w14:paraId="7553E5A9" w14:textId="77777777" w:rsidR="006E3019" w:rsidRPr="006E3019" w:rsidRDefault="006E3019" w:rsidP="006E3019">
      <w:pPr>
        <w:ind w:left="5876"/>
        <w:rPr>
          <w:rFonts w:ascii="Times New Roman" w:hAnsi="Times New Roman" w:cs="Times New Roman"/>
        </w:rPr>
      </w:pPr>
      <w:r w:rsidRPr="006E3019">
        <w:rPr>
          <w:rFonts w:ascii="Times New Roman" w:hAnsi="Times New Roman" w:cs="Times New Roman"/>
        </w:rPr>
        <w:t xml:space="preserve">                                                     </w:t>
      </w:r>
    </w:p>
    <w:p w14:paraId="2E9E6820" w14:textId="77777777" w:rsidR="006E3019" w:rsidRPr="006E3019" w:rsidRDefault="006E3019" w:rsidP="006E3019">
      <w:pPr>
        <w:ind w:left="5876"/>
        <w:rPr>
          <w:rFonts w:ascii="Times New Roman" w:hAnsi="Times New Roman" w:cs="Times New Roman"/>
        </w:rPr>
      </w:pPr>
      <w:r w:rsidRPr="006E3019">
        <w:rPr>
          <w:rFonts w:ascii="Times New Roman" w:hAnsi="Times New Roman" w:cs="Times New Roman"/>
        </w:rPr>
        <w:t xml:space="preserve">                            И.Ф. Никитина</w:t>
      </w:r>
    </w:p>
    <w:p w14:paraId="0E0D647A" w14:textId="77777777" w:rsidR="006E3019" w:rsidRDefault="006E3019" w:rsidP="00720852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</w:p>
    <w:p w14:paraId="32D44F6C" w14:textId="77777777" w:rsidR="006E3019" w:rsidRDefault="006E3019" w:rsidP="00720852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</w:p>
    <w:p w14:paraId="15F7B76E" w14:textId="77777777" w:rsidR="009D2687" w:rsidRPr="00C45131" w:rsidRDefault="009D2687" w:rsidP="00720852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  <w:r w:rsidRPr="00C45131">
        <w:rPr>
          <w:rFonts w:ascii="Times New Roman" w:hAnsi="Times New Roman" w:cs="Times New Roman"/>
          <w:b/>
        </w:rPr>
        <w:t>ПОРЯДОК</w:t>
      </w:r>
    </w:p>
    <w:p w14:paraId="5B44BE97" w14:textId="77777777" w:rsidR="009D2687" w:rsidRPr="00C45131" w:rsidRDefault="009D2687" w:rsidP="00720852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  <w:r w:rsidRPr="00C45131">
        <w:rPr>
          <w:rFonts w:ascii="Times New Roman" w:hAnsi="Times New Roman" w:cs="Times New Roman"/>
          <w:b/>
        </w:rPr>
        <w:t xml:space="preserve">учета мнения </w:t>
      </w:r>
      <w:r w:rsidR="00A503EE" w:rsidRPr="00C45131">
        <w:rPr>
          <w:rFonts w:ascii="Times New Roman" w:hAnsi="Times New Roman" w:cs="Times New Roman"/>
          <w:b/>
        </w:rPr>
        <w:t xml:space="preserve">студенческого совета, совета родителей (законных представителей) несовершеннолетних обучающихся, </w:t>
      </w:r>
      <w:r w:rsidRPr="00C45131">
        <w:rPr>
          <w:rFonts w:ascii="Times New Roman" w:hAnsi="Times New Roman" w:cs="Times New Roman"/>
          <w:b/>
        </w:rPr>
        <w:t>представительн</w:t>
      </w:r>
      <w:r w:rsidR="00A503EE" w:rsidRPr="00C45131">
        <w:rPr>
          <w:rFonts w:ascii="Times New Roman" w:hAnsi="Times New Roman" w:cs="Times New Roman"/>
          <w:b/>
        </w:rPr>
        <w:t>ого</w:t>
      </w:r>
      <w:r w:rsidRPr="00C45131">
        <w:rPr>
          <w:rFonts w:ascii="Times New Roman" w:hAnsi="Times New Roman" w:cs="Times New Roman"/>
          <w:b/>
        </w:rPr>
        <w:t xml:space="preserve"> орган</w:t>
      </w:r>
      <w:r w:rsidR="00A503EE" w:rsidRPr="00C45131">
        <w:rPr>
          <w:rFonts w:ascii="Times New Roman" w:hAnsi="Times New Roman" w:cs="Times New Roman"/>
          <w:b/>
        </w:rPr>
        <w:t>а</w:t>
      </w:r>
      <w:r w:rsidR="00BE7F41" w:rsidRPr="00C45131">
        <w:rPr>
          <w:rFonts w:ascii="Times New Roman" w:hAnsi="Times New Roman" w:cs="Times New Roman"/>
          <w:b/>
        </w:rPr>
        <w:t xml:space="preserve"> обучающихся и</w:t>
      </w:r>
      <w:r w:rsidR="00A503EE" w:rsidRPr="00C45131">
        <w:rPr>
          <w:rFonts w:ascii="Times New Roman" w:hAnsi="Times New Roman" w:cs="Times New Roman"/>
          <w:b/>
        </w:rPr>
        <w:t xml:space="preserve"> представительного органа работников</w:t>
      </w:r>
      <w:r w:rsidRPr="00C45131">
        <w:rPr>
          <w:rFonts w:ascii="Times New Roman" w:hAnsi="Times New Roman" w:cs="Times New Roman"/>
          <w:b/>
        </w:rPr>
        <w:t xml:space="preserve"> при принятии локальных нормативных актов</w:t>
      </w:r>
      <w:r w:rsidR="00A503EE" w:rsidRPr="00C45131">
        <w:rPr>
          <w:rFonts w:ascii="Times New Roman" w:hAnsi="Times New Roman" w:cs="Times New Roman"/>
          <w:b/>
        </w:rPr>
        <w:t xml:space="preserve"> </w:t>
      </w:r>
    </w:p>
    <w:p w14:paraId="77509991" w14:textId="77777777" w:rsidR="009D2687" w:rsidRPr="00C45131" w:rsidRDefault="009D2687" w:rsidP="00C45131">
      <w:pPr>
        <w:spacing w:line="276" w:lineRule="auto"/>
        <w:ind w:firstLine="540"/>
        <w:rPr>
          <w:rFonts w:ascii="Times New Roman" w:hAnsi="Times New Roman" w:cs="Times New Roman"/>
          <w:b/>
        </w:rPr>
      </w:pPr>
    </w:p>
    <w:p w14:paraId="6A205366" w14:textId="77777777" w:rsidR="009D2687" w:rsidRPr="00C45131" w:rsidRDefault="009D2687" w:rsidP="00C45131">
      <w:pPr>
        <w:spacing w:line="276" w:lineRule="auto"/>
        <w:ind w:right="-143" w:firstLine="540"/>
        <w:rPr>
          <w:rFonts w:ascii="Times New Roman" w:hAnsi="Times New Roman" w:cs="Times New Roman"/>
          <w:b/>
        </w:rPr>
      </w:pPr>
      <w:r w:rsidRPr="00C45131">
        <w:rPr>
          <w:rFonts w:ascii="Times New Roman" w:hAnsi="Times New Roman" w:cs="Times New Roman"/>
          <w:b/>
        </w:rPr>
        <w:t>1. Общие положения</w:t>
      </w:r>
    </w:p>
    <w:p w14:paraId="752C567B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1.1. Настоящий Порядок разработан в соответствии с требованиями Федерального закона от 29.12.2012 N 273-ФЗ «Об образовании в Российской Федерации» и подзаконных нормативных правовых актов, регулирующих образовательную деятельность (далее – законодательство об образовании).</w:t>
      </w:r>
    </w:p>
    <w:p w14:paraId="40FE9223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1.2. Настоящий Порядок регулирует отношения, обеспечивающие получение и учет мнения студенческого совета</w:t>
      </w:r>
      <w:r w:rsidR="00ED340E" w:rsidRPr="00C45131">
        <w:rPr>
          <w:rFonts w:ascii="Times New Roman" w:hAnsi="Times New Roman" w:cs="Times New Roman"/>
        </w:rPr>
        <w:t>, совета родителей (законных представителей) несовершеннолетних обучающихся</w:t>
      </w:r>
      <w:r w:rsidR="00184606" w:rsidRPr="00C45131">
        <w:rPr>
          <w:rFonts w:ascii="Times New Roman" w:hAnsi="Times New Roman" w:cs="Times New Roman"/>
        </w:rPr>
        <w:t xml:space="preserve">, представительного органа обучающихся </w:t>
      </w:r>
      <w:r w:rsidRPr="00C45131">
        <w:rPr>
          <w:rFonts w:ascii="Times New Roman" w:hAnsi="Times New Roman" w:cs="Times New Roman"/>
        </w:rPr>
        <w:t>и представительного органа работников при принятии локальных нормативных актов Автономной некоммерческой организации профессионального образования «</w:t>
      </w:r>
      <w:r w:rsidR="00C45131">
        <w:rPr>
          <w:rFonts w:ascii="Times New Roman" w:hAnsi="Times New Roman" w:cs="Times New Roman"/>
        </w:rPr>
        <w:t>Пермский гуманитарно-технологический колледж»</w:t>
      </w:r>
      <w:r w:rsidRPr="00C45131">
        <w:rPr>
          <w:rFonts w:ascii="Times New Roman" w:hAnsi="Times New Roman" w:cs="Times New Roman"/>
        </w:rPr>
        <w:t xml:space="preserve"> (далее - АНО ПО «П</w:t>
      </w:r>
      <w:r w:rsidR="00C45131">
        <w:rPr>
          <w:rFonts w:ascii="Times New Roman" w:hAnsi="Times New Roman" w:cs="Times New Roman"/>
        </w:rPr>
        <w:t>ГТК</w:t>
      </w:r>
      <w:r w:rsidRPr="00C45131">
        <w:rPr>
          <w:rFonts w:ascii="Times New Roman" w:hAnsi="Times New Roman" w:cs="Times New Roman"/>
        </w:rPr>
        <w:t>»).</w:t>
      </w:r>
      <w:r w:rsidR="00184606" w:rsidRPr="00C45131">
        <w:rPr>
          <w:rFonts w:ascii="Times New Roman" w:hAnsi="Times New Roman" w:cs="Times New Roman"/>
        </w:rPr>
        <w:t xml:space="preserve"> </w:t>
      </w:r>
    </w:p>
    <w:p w14:paraId="01392076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1.3. В соответствии с законодательством об образовании и для целей настоящего Порядка понимается:</w:t>
      </w:r>
    </w:p>
    <w:p w14:paraId="079EF6E2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под представительным органом – студенческий совет АНО ПО «П</w:t>
      </w:r>
      <w:r w:rsidR="00C45131">
        <w:rPr>
          <w:rFonts w:ascii="Times New Roman" w:hAnsi="Times New Roman" w:cs="Times New Roman"/>
        </w:rPr>
        <w:t>ГТК</w:t>
      </w:r>
      <w:r w:rsidRPr="00C45131">
        <w:rPr>
          <w:rFonts w:ascii="Times New Roman" w:hAnsi="Times New Roman" w:cs="Times New Roman"/>
        </w:rPr>
        <w:t>»,</w:t>
      </w:r>
      <w:r w:rsidR="00ED340E" w:rsidRPr="00C45131">
        <w:rPr>
          <w:rFonts w:ascii="Times New Roman" w:hAnsi="Times New Roman" w:cs="Times New Roman"/>
        </w:rPr>
        <w:t xml:space="preserve"> совет родителей (законных представителей) несовершеннолетних обучающихся</w:t>
      </w:r>
      <w:r w:rsidR="00184606" w:rsidRPr="00C45131">
        <w:rPr>
          <w:rFonts w:ascii="Times New Roman" w:hAnsi="Times New Roman" w:cs="Times New Roman"/>
        </w:rPr>
        <w:t xml:space="preserve">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="00ED340E" w:rsidRPr="00C45131">
        <w:rPr>
          <w:rFonts w:ascii="Times New Roman" w:hAnsi="Times New Roman" w:cs="Times New Roman"/>
        </w:rPr>
        <w:t>,</w:t>
      </w:r>
      <w:r w:rsidR="003433A4" w:rsidRPr="00C45131">
        <w:rPr>
          <w:rFonts w:ascii="Times New Roman" w:hAnsi="Times New Roman" w:cs="Times New Roman"/>
        </w:rPr>
        <w:t xml:space="preserve"> представительный орган обучающихся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="003433A4" w:rsidRPr="00C45131">
        <w:rPr>
          <w:rFonts w:ascii="Times New Roman" w:hAnsi="Times New Roman" w:cs="Times New Roman"/>
        </w:rPr>
        <w:t>,</w:t>
      </w:r>
      <w:r w:rsidRPr="00C45131">
        <w:rPr>
          <w:rFonts w:ascii="Times New Roman" w:hAnsi="Times New Roman" w:cs="Times New Roman"/>
        </w:rPr>
        <w:t xml:space="preserve"> представительный орган работников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;</w:t>
      </w:r>
    </w:p>
    <w:p w14:paraId="7871EF6D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под студенческим советом – студенческий совет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 xml:space="preserve">, действующий на основании специального локального нормативного акта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;</w:t>
      </w:r>
    </w:p>
    <w:p w14:paraId="45FB1E33" w14:textId="77777777" w:rsidR="003433A4" w:rsidRPr="00C45131" w:rsidRDefault="003433A4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под представительным органом обучающихся – профессиональный союз обучающихся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;</w:t>
      </w:r>
    </w:p>
    <w:p w14:paraId="4DC2547B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под представительным органом работников – профессиональный союз работников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;</w:t>
      </w:r>
    </w:p>
    <w:p w14:paraId="332FD73D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под локальным нормативным актом – юридический документ, принятый (изданный) в соответствии с Уставом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 xml:space="preserve"> и содержащий нормы, регулирующие образовательные, трудовые и иные отношения в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;</w:t>
      </w:r>
    </w:p>
    <w:p w14:paraId="4D610FDC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lastRenderedPageBreak/>
        <w:t xml:space="preserve">под проектом локального нормативного акта – текст документа, подготовленного для рассмотрения и принятия в качестве локального нормативного акта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;</w:t>
      </w:r>
    </w:p>
    <w:p w14:paraId="1FAA3674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под локальными нормативными актами, затрагивающими права обучающихся (работников) – локальные нормативные акты, устанавливающие, изменяющие или отменяющие (прекращающие) права и (или) обязанности обучающихся (работников)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, а также меняющие основания, условия, последовательность или процедуру совершения обучающимися (работниками) действий по реализации их прав и (или) исполнению обязанностей;</w:t>
      </w:r>
    </w:p>
    <w:p w14:paraId="5FF7B736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под уполномоченным органом – коллегиальный или единоличный орган управления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 xml:space="preserve">, который в соответствии с Уставом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 xml:space="preserve"> уполномочен принимать (издавать) локальные нормативные акты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;</w:t>
      </w:r>
    </w:p>
    <w:p w14:paraId="3D3C7FDD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под заинтересованным лицом – орган управления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 xml:space="preserve">, структурное подразделение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 xml:space="preserve"> или должностное лицо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, подготовившие для представления уполномоченному органу по собственной инициативе или по поручению вышестоящего органа управления (должностного лица) проект локального нормативного акта;</w:t>
      </w:r>
    </w:p>
    <w:p w14:paraId="550214AE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под учетом мнения представительного органа – установленная настоящим Порядком процедура ознакомления представительного органа с проектом локального нормативного акта, получения мнения этого органа в отношении такого проекта и рассмотрения этого мнения заинтересованным лицом и уполномоченным органом.</w:t>
      </w:r>
    </w:p>
    <w:p w14:paraId="4BE0376B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1.4. </w:t>
      </w:r>
      <w:r w:rsidR="00975548" w:rsidRPr="00C45131">
        <w:rPr>
          <w:rFonts w:ascii="Times New Roman" w:hAnsi="Times New Roman" w:cs="Times New Roman"/>
        </w:rPr>
        <w:t>Н</w:t>
      </w:r>
      <w:r w:rsidRPr="00C45131">
        <w:rPr>
          <w:rFonts w:ascii="Times New Roman" w:hAnsi="Times New Roman" w:cs="Times New Roman"/>
        </w:rPr>
        <w:t>астоящий Порядок</w:t>
      </w:r>
      <w:r w:rsidR="00975548" w:rsidRPr="00C45131">
        <w:rPr>
          <w:rFonts w:ascii="Times New Roman" w:hAnsi="Times New Roman" w:cs="Times New Roman"/>
        </w:rPr>
        <w:t xml:space="preserve"> применяется к представительным органам в случае их создания </w:t>
      </w:r>
      <w:r w:rsidRPr="00C45131">
        <w:rPr>
          <w:rFonts w:ascii="Times New Roman" w:hAnsi="Times New Roman" w:cs="Times New Roman"/>
        </w:rPr>
        <w:t xml:space="preserve">в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 xml:space="preserve"> в </w:t>
      </w:r>
      <w:r w:rsidR="00975548" w:rsidRPr="00C45131">
        <w:rPr>
          <w:rFonts w:ascii="Times New Roman" w:hAnsi="Times New Roman" w:cs="Times New Roman"/>
        </w:rPr>
        <w:t>соответствии с</w:t>
      </w:r>
      <w:r w:rsidRPr="00C45131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14:paraId="73BAE666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</w:p>
    <w:p w14:paraId="6425D1C9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  <w:b/>
        </w:rPr>
      </w:pPr>
      <w:r w:rsidRPr="00C45131">
        <w:rPr>
          <w:rFonts w:ascii="Times New Roman" w:hAnsi="Times New Roman" w:cs="Times New Roman"/>
          <w:b/>
        </w:rPr>
        <w:t>2. Направление проектов локальных нормативных актов в представительные органы</w:t>
      </w:r>
    </w:p>
    <w:p w14:paraId="19EDFA3E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2.1. Проект локального нормативного акта, затрагивающего права обучающихся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, до его рассмотрения уполномоченным органом подлежит направлению в студенческий совет</w:t>
      </w:r>
      <w:r w:rsidR="003433A4" w:rsidRPr="00C45131">
        <w:rPr>
          <w:rFonts w:ascii="Times New Roman" w:hAnsi="Times New Roman" w:cs="Times New Roman"/>
        </w:rPr>
        <w:t xml:space="preserve"> и представительный орган обучающихся</w:t>
      </w:r>
      <w:r w:rsidRPr="00C45131">
        <w:rPr>
          <w:rFonts w:ascii="Times New Roman" w:hAnsi="Times New Roman" w:cs="Times New Roman"/>
        </w:rPr>
        <w:t xml:space="preserve"> для ознакомления и выработки мнения.</w:t>
      </w:r>
    </w:p>
    <w:p w14:paraId="59A5D76A" w14:textId="77777777" w:rsidR="002B5F75" w:rsidRPr="00C45131" w:rsidRDefault="002B5F75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Проект локального нормативного акта, затрагивающего права несовершеннолетн</w:t>
      </w:r>
      <w:r w:rsidR="00AF7D03" w:rsidRPr="00C45131">
        <w:rPr>
          <w:rFonts w:ascii="Times New Roman" w:hAnsi="Times New Roman" w:cs="Times New Roman"/>
        </w:rPr>
        <w:t>их</w:t>
      </w:r>
      <w:r w:rsidRPr="00C45131">
        <w:rPr>
          <w:rFonts w:ascii="Times New Roman" w:hAnsi="Times New Roman" w:cs="Times New Roman"/>
        </w:rPr>
        <w:t xml:space="preserve"> обучающ</w:t>
      </w:r>
      <w:r w:rsidR="00AF7D03" w:rsidRPr="00C45131">
        <w:rPr>
          <w:rFonts w:ascii="Times New Roman" w:hAnsi="Times New Roman" w:cs="Times New Roman"/>
        </w:rPr>
        <w:t>ихся</w:t>
      </w:r>
      <w:r w:rsidRPr="00C45131">
        <w:rPr>
          <w:rFonts w:ascii="Times New Roman" w:hAnsi="Times New Roman" w:cs="Times New Roman"/>
        </w:rPr>
        <w:t>, до его рассмотрения уполномоченным органом подлежит направлению в совет родителей (законных представителей) несовершеннолетних обучающихся.</w:t>
      </w:r>
    </w:p>
    <w:p w14:paraId="4A45F4DE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Проект локального нормативного акта, затрагивающего права работников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, до его рассмотрения уполномоченным органом подлежит направлению в представительный орган работников для ознакомления и выработки мнения.</w:t>
      </w:r>
    </w:p>
    <w:p w14:paraId="78CFD00C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2.2. Проект локального нормативного акта, не затрагивающий права обучающихся и работников, может быть направлен представительным органам по собственной инициативе заинтересованного лица или по поручению </w:t>
      </w:r>
      <w:r w:rsidR="00CF7BDA">
        <w:rPr>
          <w:rFonts w:ascii="Times New Roman" w:hAnsi="Times New Roman" w:cs="Times New Roman"/>
        </w:rPr>
        <w:t>дир</w:t>
      </w:r>
      <w:r w:rsidRPr="00C45131">
        <w:rPr>
          <w:rFonts w:ascii="Times New Roman" w:hAnsi="Times New Roman" w:cs="Times New Roman"/>
        </w:rPr>
        <w:t xml:space="preserve">ектора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 xml:space="preserve"> (далее – </w:t>
      </w:r>
      <w:r w:rsidR="00CF7BDA">
        <w:rPr>
          <w:rFonts w:ascii="Times New Roman" w:hAnsi="Times New Roman" w:cs="Times New Roman"/>
        </w:rPr>
        <w:t>дир</w:t>
      </w:r>
      <w:r w:rsidRPr="00C45131">
        <w:rPr>
          <w:rFonts w:ascii="Times New Roman" w:hAnsi="Times New Roman" w:cs="Times New Roman"/>
        </w:rPr>
        <w:t>ектор).</w:t>
      </w:r>
    </w:p>
    <w:p w14:paraId="576D4FAC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2.3. Проект локального нормативного акта направляется в соответствующий представительный орган заинтересованным лицом одним или несколькими из следующих способов:</w:t>
      </w:r>
    </w:p>
    <w:p w14:paraId="1796684E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а) путем вручения под расписку председателю или иному полномочному представителю такого органа проекта локального нормативного акта в письменном виде;</w:t>
      </w:r>
    </w:p>
    <w:p w14:paraId="002C449E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б) путем вручения под расписку председателю или иному полномочному представителю такого органа проекта локального нормативного акта на электронном носителе;</w:t>
      </w:r>
    </w:p>
    <w:p w14:paraId="3D51116E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lastRenderedPageBreak/>
        <w:t>в) путем направления текста проекта локального нормативного по электронной почте на адрес, официально используемый соответствующим представительным органом.</w:t>
      </w:r>
    </w:p>
    <w:p w14:paraId="6A166CFF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2.4. Проект локального нормативного акта направляется в представительный орган со всеми прилагаемыми к нему документами, включая пояснительную записку.</w:t>
      </w:r>
    </w:p>
    <w:p w14:paraId="79605829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2.5. Заинтересованное лицо вправе не направлять представительным органам проект локального нормативного акта, предусмотренный пунктом 2.1 настоящего Порядка, в случаях если:</w:t>
      </w:r>
    </w:p>
    <w:p w14:paraId="002321D2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а) проект локального нормативного акта одобрен Конференцией работников и обучающихся АНО ПО «П</w:t>
      </w:r>
      <w:r w:rsidR="00CF7BDA">
        <w:rPr>
          <w:rFonts w:ascii="Times New Roman" w:hAnsi="Times New Roman" w:cs="Times New Roman"/>
        </w:rPr>
        <w:t>ГТК</w:t>
      </w:r>
      <w:r w:rsidRPr="00C45131">
        <w:rPr>
          <w:rFonts w:ascii="Times New Roman" w:hAnsi="Times New Roman" w:cs="Times New Roman"/>
        </w:rPr>
        <w:t xml:space="preserve">», созванной в соответствии с Уставом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 xml:space="preserve">, либо конференцией студентов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="00CF280A" w:rsidRPr="00C45131">
        <w:rPr>
          <w:rFonts w:ascii="Times New Roman" w:hAnsi="Times New Roman" w:cs="Times New Roman"/>
        </w:rPr>
        <w:t xml:space="preserve"> или общим собранием родителей (законных представителей) несовершеннолетних обучающихся, созванными в соответствии с локальными нормативными актами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;</w:t>
      </w:r>
    </w:p>
    <w:p w14:paraId="5ED531C1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б) заинтересованным лицом в отношении проекта локального нормативного акта, затрагивающего права обучающихся, является студенческий совет</w:t>
      </w:r>
      <w:r w:rsidR="003433A4" w:rsidRPr="00C45131">
        <w:rPr>
          <w:rFonts w:ascii="Times New Roman" w:hAnsi="Times New Roman" w:cs="Times New Roman"/>
        </w:rPr>
        <w:t>, представительный орган обучающихся</w:t>
      </w:r>
      <w:r w:rsidR="00CF280A" w:rsidRPr="00C45131">
        <w:rPr>
          <w:rFonts w:ascii="Times New Roman" w:hAnsi="Times New Roman" w:cs="Times New Roman"/>
        </w:rPr>
        <w:t xml:space="preserve"> и (или) совет родителей (законных представителей</w:t>
      </w:r>
      <w:r w:rsidR="00DA2615" w:rsidRPr="00C45131">
        <w:rPr>
          <w:rFonts w:ascii="Times New Roman" w:hAnsi="Times New Roman" w:cs="Times New Roman"/>
        </w:rPr>
        <w:t xml:space="preserve"> несовершеннолетних обучающихся</w:t>
      </w:r>
      <w:r w:rsidR="007B38F8">
        <w:rPr>
          <w:rFonts w:ascii="Times New Roman" w:hAnsi="Times New Roman" w:cs="Times New Roman"/>
        </w:rPr>
        <w:t>)</w:t>
      </w:r>
      <w:r w:rsidRPr="00C45131">
        <w:rPr>
          <w:rFonts w:ascii="Times New Roman" w:hAnsi="Times New Roman" w:cs="Times New Roman"/>
        </w:rPr>
        <w:t>;</w:t>
      </w:r>
    </w:p>
    <w:p w14:paraId="33E2A95C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в) заинтересованным лицом в отношении проекта локального нормативного акта, затрагивающего права работников, является представительный орган работников. </w:t>
      </w:r>
    </w:p>
    <w:p w14:paraId="1987F408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</w:p>
    <w:p w14:paraId="0FA9A6EF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  <w:b/>
        </w:rPr>
      </w:pPr>
      <w:r w:rsidRPr="00C45131">
        <w:rPr>
          <w:rFonts w:ascii="Times New Roman" w:hAnsi="Times New Roman" w:cs="Times New Roman"/>
          <w:b/>
        </w:rPr>
        <w:t>3. Рассмотрение проекта локального нормативного акта представительным органом</w:t>
      </w:r>
    </w:p>
    <w:p w14:paraId="7A75D1FF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3.1. Проект локального нормативного акта должен быть рассмотрен представительным органом в течение четырнадцати учебных дней со дня получения такого проекта одним из способов, предусмотренных пунктом 2.3 настоящего Порядка.</w:t>
      </w:r>
    </w:p>
    <w:p w14:paraId="1506262A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В указанный срок не включается период каникул, установленный в соответствии с локальным нормативным актом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.</w:t>
      </w:r>
    </w:p>
    <w:p w14:paraId="27F2DCEB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3.2. Рассмотрение проекта локального нормативного акта представительным органом проводится в порядке, установленном нормативными актами, регулирующими деятельность этих органов.</w:t>
      </w:r>
    </w:p>
    <w:p w14:paraId="2B11FE09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3.3. По результатам рассмотрения проекта локального нормативного акта представительный орган принимает решение, содержащее мнение этого органа о рассмотренном проекте.</w:t>
      </w:r>
    </w:p>
    <w:p w14:paraId="6C4B70DD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Указанное решение оформляется протоколом.</w:t>
      </w:r>
    </w:p>
    <w:p w14:paraId="2535C712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  <w:b/>
        </w:rPr>
      </w:pPr>
    </w:p>
    <w:p w14:paraId="1B22CFE3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  <w:b/>
        </w:rPr>
      </w:pPr>
      <w:r w:rsidRPr="00C45131">
        <w:rPr>
          <w:rFonts w:ascii="Times New Roman" w:hAnsi="Times New Roman" w:cs="Times New Roman"/>
          <w:b/>
        </w:rPr>
        <w:t>4. Мнение представительного органа о проекте локального нормативного акта</w:t>
      </w:r>
    </w:p>
    <w:p w14:paraId="218E02D8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4.1. Решение представительного органа, принятое по результатам рассмотрения проекта локального нормативного акта, должно содержать одно из следующих мнений:</w:t>
      </w:r>
    </w:p>
    <w:p w14:paraId="600FE7F7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а) одобрить проект локального нормативного акта и рекомендовать его к принятию;</w:t>
      </w:r>
    </w:p>
    <w:p w14:paraId="5D42E437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б) частично одобрить проект локального нормативного акта и предложить внести в него одну или несколько поправок;</w:t>
      </w:r>
    </w:p>
    <w:p w14:paraId="6A3A0AFD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в) не согласиться с проектом локального нормативного акта и рекомендовать отказаться от его принятия (отклонить).</w:t>
      </w:r>
    </w:p>
    <w:p w14:paraId="4FC47329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4.2 Решение представительного органа с мнением, предусмотренным подпунктом «б» пункта 4.1 настоящего Порядка, может приниматься только вместе с конкретными поправками к проекту локального нормативного акта.</w:t>
      </w:r>
    </w:p>
    <w:p w14:paraId="3E82D146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Поправки должны формулироваться в виде текста, содержащего изменение редакции </w:t>
      </w:r>
      <w:r w:rsidRPr="00C45131">
        <w:rPr>
          <w:rFonts w:ascii="Times New Roman" w:hAnsi="Times New Roman" w:cs="Times New Roman"/>
        </w:rPr>
        <w:lastRenderedPageBreak/>
        <w:t>отдельных положений проекта локального нормативного акта, дополнение его новыми положениями либо исключение отдельных слов или предложений. Абстрактные замечания, не выраженные в конкретных текстуальных формулировках, поправками к проекту локального нормативного акта не признаются.</w:t>
      </w:r>
    </w:p>
    <w:p w14:paraId="3BA33B0E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4.3. Решение представительного органа с мнением, предусмотренным подпунктом «в» пункта 4.1 настоящего Порядка, может быть принято только по мотивам противоречия проекта локального нормативного акта законодательству Российской Федерации, Уставу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 xml:space="preserve"> или локальным нормативным актам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>.</w:t>
      </w:r>
    </w:p>
    <w:p w14:paraId="001D4CA6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Указанное решение должно содержать:</w:t>
      </w:r>
    </w:p>
    <w:p w14:paraId="7F12377F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ссылки на конкретные правовые нормы, которым, по мнению представительного органа, противоречит рассмотренный проект локального нормативного акта;</w:t>
      </w:r>
    </w:p>
    <w:p w14:paraId="78E7F001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доводы, в силу которых выявленные противоречия не могут быть устранены путем внесения в проект локального нормативного акта соответствующих поправок.</w:t>
      </w:r>
    </w:p>
    <w:p w14:paraId="74EF621A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4.4. Протокол заседания (заверенная в установленном порядке выписка из протокола) представительного органа с решением о мнении представительного органа в отношении рассмотренного проекта локального нормативного акта, незамедлительно направляется заинтересованному лицу.</w:t>
      </w:r>
    </w:p>
    <w:p w14:paraId="1E937682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</w:p>
    <w:p w14:paraId="1A3624D5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  <w:b/>
        </w:rPr>
        <w:t>5. Учет мнения представительного органа заинтересованным лицом</w:t>
      </w:r>
      <w:r w:rsidRPr="00C45131">
        <w:rPr>
          <w:rFonts w:ascii="Times New Roman" w:hAnsi="Times New Roman" w:cs="Times New Roman"/>
        </w:rPr>
        <w:t xml:space="preserve"> </w:t>
      </w:r>
    </w:p>
    <w:p w14:paraId="2A2FBD6C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5.1. Протокол заседания (заверенная выписка из протокола) представительного органа с мнением, предусмотренным подпунктом «а» пункта 4.1 настоящего Порядка, направляется заинтересованным лицом вместе с проектом локального нормативного акта и прилагаемыми к нему документами уполномоченному органу для рассмотрения и принятия.</w:t>
      </w:r>
    </w:p>
    <w:p w14:paraId="04829B00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5.2. По получении протокола заседания (заверенной выписки из протокола) представительного органа с мнением, предусмотренным подпунктом «б» пункта 4.1 настоящего Порядка, заинтересованное лицо принимает одно из следующих решений:</w:t>
      </w:r>
    </w:p>
    <w:p w14:paraId="2180FC69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а) полностью соглашается с предложенными поправками и дорабатывает проект локального нормативного акта с их учетом;</w:t>
      </w:r>
    </w:p>
    <w:p w14:paraId="6C5FFE77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б) частично соглашается с предложенными поправками и проводит согласительные процедуры с авторами поправок с целью выработки согласованного компромиссного варианта текста проекта локального нормативного акта;</w:t>
      </w:r>
    </w:p>
    <w:p w14:paraId="39B20F85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в) не соглашается с предложенными поправками и оставляет проект локального нормативного акта без изменения.</w:t>
      </w:r>
    </w:p>
    <w:p w14:paraId="7F0A378E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Решение заинтересованного лица доводится до сведения представительного органа.</w:t>
      </w:r>
    </w:p>
    <w:p w14:paraId="46024569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По просьбе председателя представительного органа (уполномоченного им лица) ему предоставляется возможность ознакомиться с доработанным проектом локального нормативного акта, включающим внесенные поправки.</w:t>
      </w:r>
    </w:p>
    <w:p w14:paraId="602DACAD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5.3. Заинтересованное лицо направляет доработанный в соответствии с принятыми (согласованными в компромиссной редакции) поправками или оставленный без изменения проект локального нормативного акта уполномоченному органу с приложением протокола заседания (заверенной выписки из протокола) представительного органа и своей пояснительной записки, в которой указываются:</w:t>
      </w:r>
    </w:p>
    <w:p w14:paraId="53465964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принятые (согласованные) поправки;</w:t>
      </w:r>
    </w:p>
    <w:p w14:paraId="4CE0246C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поправки представительного органа, с которым заинтересованное лицо не согласно и предлагает к отклонению;</w:t>
      </w:r>
    </w:p>
    <w:p w14:paraId="4DE22DEF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lastRenderedPageBreak/>
        <w:t xml:space="preserve">доводы, по которым поправки представительного органа предлагаются к отклонению.  </w:t>
      </w:r>
    </w:p>
    <w:p w14:paraId="7908F679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5.4. По получении протокола заседания (заверенной выписки из протокола) представительного органа с мнением, предусмотренным подпунктом «в» пункта 4.1 настоящего Порядка, заинтересованное лицо принимает одно из следующих решений:</w:t>
      </w:r>
    </w:p>
    <w:p w14:paraId="67E47930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а) соглашается с доводами представительного органа и снимает проект локального нормативного акта с рассмотрения;</w:t>
      </w:r>
    </w:p>
    <w:p w14:paraId="430A22BE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б) не соглашается с доводами представительного органа;</w:t>
      </w:r>
    </w:p>
    <w:p w14:paraId="76E3B9F9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в) частично соглашается с доводами представительного органа и вносит в проект локального нормативного акта изменения, направленные на приведение его в соответствие с действующими правовыми нормами.</w:t>
      </w:r>
    </w:p>
    <w:p w14:paraId="19627554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5.5. В случае принятия решения, предусмотренного подпунктом «б» пункта 5.4 настоящего Порядка, заинтересованное лицо направляет проект локального нормативного акта уполномоченному органу с приложением протокола заседания (заверенной выписки из протокола) представительного органа и своей пояснительной записки, в которой указываются мотивы несогласия с доводами представительного органа.</w:t>
      </w:r>
    </w:p>
    <w:p w14:paraId="713BD255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5.6. В случае принятия решения, предусмотренного подпунктом «в» пункта 5.4 настоящего Порядка, заинтересованное лицо направляет измененный проект локального нормативного акта представительному органу. При этом применяются правила, предусмотренные разделами 2 – 4 настоящего Порядка.</w:t>
      </w:r>
    </w:p>
    <w:p w14:paraId="1F00F746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5.7. В случае, если представительный орган не рассмотрел проект локального нормативного акта и не принял в отношении него решение с соответствующим мнением либо принял такое решение с нарушением срока, предусмотренного, пунктом 3.1 настоящего Порядка, заинтересованное лицо направляет проект локального нормативного акта уполномоченному органу с пояснительной запиской, в которой указывается данное обстоятельство. </w:t>
      </w:r>
    </w:p>
    <w:p w14:paraId="031AFD98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Мнение представительного органа в отношении проекта локального нормативного акта, вынесенное с нарушением срока, предусмотренного пунктом 3.1 настоящего Порядка, но до принятия такого акта уполномоченным органом, может быть учтено в порядке и пределах, определяемых по усмотрению уполномоченного органа. </w:t>
      </w:r>
    </w:p>
    <w:p w14:paraId="3D7F566F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</w:p>
    <w:p w14:paraId="5923AC3A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  <w:b/>
        </w:rPr>
      </w:pPr>
      <w:r w:rsidRPr="00C45131">
        <w:rPr>
          <w:rFonts w:ascii="Times New Roman" w:hAnsi="Times New Roman" w:cs="Times New Roman"/>
          <w:b/>
        </w:rPr>
        <w:t>6. Учет мнения представительного органа уполномоченным органом</w:t>
      </w:r>
    </w:p>
    <w:p w14:paraId="48931DFD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6.1. При рассмотрении проекта локального нормативного акта коллегиальным уполномоченным органом на его заседание приглашаются:</w:t>
      </w:r>
    </w:p>
    <w:p w14:paraId="4EF2427C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председатель (уполномоченное лицо) представительного органа, принявшего решение с мнением в отношении этого проекта локального нормативного акта;</w:t>
      </w:r>
    </w:p>
    <w:p w14:paraId="3EED6524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члены представительного органа, являющиеся авторами поправок к проекту локального нормативного акта.</w:t>
      </w:r>
    </w:p>
    <w:p w14:paraId="344DE49B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Неявка указанных лиц на заседание не препятствует рассмотрению проекта локального нормативного акта коллегиальным уполномоченным органом.</w:t>
      </w:r>
    </w:p>
    <w:p w14:paraId="2B47CF93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6.2. Мнение представительного органа в отношении проекта локального нормативного акта оглашается на заседании коллегиального уполномоченного органа.</w:t>
      </w:r>
    </w:p>
    <w:p w14:paraId="7CF2F5E4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Присутствующему на заседании председателю (уполномоченному лицу) представительного органа предоставляется слово для обоснования соответствующего мнения.</w:t>
      </w:r>
    </w:p>
    <w:p w14:paraId="0FD03493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6.3. Каждая поправка представительного органа, не согласованная заинтересованным лицом и рекомендованная им к отклонению, ставится на отдельное голосование </w:t>
      </w:r>
      <w:r w:rsidRPr="00C45131">
        <w:rPr>
          <w:rFonts w:ascii="Times New Roman" w:hAnsi="Times New Roman" w:cs="Times New Roman"/>
        </w:rPr>
        <w:lastRenderedPageBreak/>
        <w:t xml:space="preserve">коллегиального уполномоченного органа после принятия проекта локального нормативного акта за основу. При этом предоставляется слово присутствующему на заседании автору поправки и заинтересованному лицу (представителю заинтересованного лица). </w:t>
      </w:r>
    </w:p>
    <w:p w14:paraId="417DB1E9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6.4. В случае, если принятие локального нормативного акта, отнесено Уставом </w:t>
      </w:r>
      <w:r w:rsidR="00C45131" w:rsidRPr="00C45131">
        <w:rPr>
          <w:rFonts w:ascii="Times New Roman" w:hAnsi="Times New Roman" w:cs="Times New Roman"/>
        </w:rPr>
        <w:t>АНО ПО «П</w:t>
      </w:r>
      <w:r w:rsidR="00C45131">
        <w:rPr>
          <w:rFonts w:ascii="Times New Roman" w:hAnsi="Times New Roman" w:cs="Times New Roman"/>
        </w:rPr>
        <w:t>ГТК</w:t>
      </w:r>
      <w:r w:rsidR="00C45131" w:rsidRPr="00C45131">
        <w:rPr>
          <w:rFonts w:ascii="Times New Roman" w:hAnsi="Times New Roman" w:cs="Times New Roman"/>
        </w:rPr>
        <w:t>»</w:t>
      </w:r>
      <w:r w:rsidRPr="00C45131">
        <w:rPr>
          <w:rFonts w:ascii="Times New Roman" w:hAnsi="Times New Roman" w:cs="Times New Roman"/>
        </w:rPr>
        <w:t xml:space="preserve"> к компетенции </w:t>
      </w:r>
      <w:r w:rsidR="00CF7BDA">
        <w:rPr>
          <w:rFonts w:ascii="Times New Roman" w:hAnsi="Times New Roman" w:cs="Times New Roman"/>
        </w:rPr>
        <w:t>дир</w:t>
      </w:r>
      <w:r w:rsidRPr="00C45131">
        <w:rPr>
          <w:rFonts w:ascii="Times New Roman" w:hAnsi="Times New Roman" w:cs="Times New Roman"/>
        </w:rPr>
        <w:t>ектора:</w:t>
      </w:r>
    </w:p>
    <w:p w14:paraId="0E1F0E91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 xml:space="preserve">в процессе рассмотрения соответствующего проекта </w:t>
      </w:r>
      <w:r w:rsidR="00CF7BDA">
        <w:rPr>
          <w:rFonts w:ascii="Times New Roman" w:hAnsi="Times New Roman" w:cs="Times New Roman"/>
        </w:rPr>
        <w:t>дир</w:t>
      </w:r>
      <w:r w:rsidRPr="00C45131">
        <w:rPr>
          <w:rFonts w:ascii="Times New Roman" w:hAnsi="Times New Roman" w:cs="Times New Roman"/>
        </w:rPr>
        <w:t>ектор проводит консультации с председателем (уполномоченным лицом) представительного органа и авторами поправок;</w:t>
      </w:r>
    </w:p>
    <w:p w14:paraId="587E78C3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может организовать дополнительные согласительные процедуры с участием уполномоченных лиц представительного органа и заинтересованного лица (его представителей);</w:t>
      </w:r>
    </w:p>
    <w:p w14:paraId="06EBB180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принимает решение по каждой поправке представительного органа, не согласованной заинтересованным лицом и рекомендованной им к отклонению.</w:t>
      </w:r>
    </w:p>
    <w:p w14:paraId="1B053B1E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6. Уполномоченный орган приостанавливает рассмотрение проекта локального нормативного акта в случаях если:</w:t>
      </w:r>
    </w:p>
    <w:p w14:paraId="32B9A98B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заинтересованное лицо ошибочно посчитало, что представленный им проект локального нормативного акта не затрагивает права обучающихся (работников) или по иной причине не требует учета мнения соответствующего представительного органа;</w:t>
      </w:r>
    </w:p>
    <w:p w14:paraId="17AA0374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заинтересованным лицом нарушены предусмотренные настоящим Положением правила учета мнения представительного органа;</w:t>
      </w:r>
    </w:p>
    <w:p w14:paraId="70533754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при рассмотрении проекта локального нормативного акта уполномоченным органом в него внесены поправки, которые не рассматривались представительными органами и затрагивают права обучающихся (работников).</w:t>
      </w:r>
    </w:p>
    <w:p w14:paraId="437E8894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  <w:r w:rsidRPr="00C45131">
        <w:rPr>
          <w:rFonts w:ascii="Times New Roman" w:hAnsi="Times New Roman" w:cs="Times New Roman"/>
        </w:rPr>
        <w:t>В указанных случаях проект локального нормативного акта (в том числе с внесенными поправками) до его принятия направляется соответствующему представительному органу. При этом применяются правила, предусмотренные разделами 2 – 4 настоящего Порядка.</w:t>
      </w:r>
    </w:p>
    <w:p w14:paraId="684A615E" w14:textId="77777777" w:rsidR="009D2687" w:rsidRPr="00C45131" w:rsidRDefault="009D2687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</w:p>
    <w:p w14:paraId="0886378E" w14:textId="77777777" w:rsidR="00142F28" w:rsidRDefault="00142F28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</w:p>
    <w:p w14:paraId="200E0559" w14:textId="77777777" w:rsidR="00142F28" w:rsidRDefault="00142F28" w:rsidP="00C45131">
      <w:pPr>
        <w:spacing w:line="276" w:lineRule="auto"/>
        <w:ind w:right="-143" w:firstLine="540"/>
        <w:jc w:val="both"/>
        <w:rPr>
          <w:rFonts w:ascii="Times New Roman" w:hAnsi="Times New Roman" w:cs="Times New Roman"/>
        </w:rPr>
      </w:pPr>
    </w:p>
    <w:p w14:paraId="64724D8E" w14:textId="77777777" w:rsidR="0003512E" w:rsidRPr="0003512E" w:rsidRDefault="0003512E">
      <w:pPr>
        <w:widowControl/>
        <w:rPr>
          <w:rFonts w:ascii="Times New Roman" w:hAnsi="Times New Roman" w:cs="Times New Roman"/>
          <w:vanish/>
          <w:specVanish/>
        </w:rPr>
      </w:pPr>
    </w:p>
    <w:p w14:paraId="22AD6F4F" w14:textId="77777777" w:rsidR="0003512E" w:rsidRDefault="0003512E" w:rsidP="00035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6D63F1" w14:textId="77777777" w:rsidR="0003512E" w:rsidRDefault="0003512E" w:rsidP="0003512E">
      <w:pPr>
        <w:rPr>
          <w:rFonts w:ascii="Times New Roman" w:hAnsi="Times New Roman" w:cs="Times New Roman"/>
        </w:rPr>
      </w:pPr>
    </w:p>
    <w:p w14:paraId="198CA667" w14:textId="77777777" w:rsidR="0003512E" w:rsidRDefault="0003512E" w:rsidP="0003512E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3512E" w14:paraId="4338AEC8" w14:textId="77777777" w:rsidTr="00035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9E73C" w14:textId="77777777" w:rsidR="0003512E" w:rsidRDefault="0003512E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3512E" w14:paraId="03C697B4" w14:textId="77777777" w:rsidTr="00035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3512E" w14:paraId="24B25B0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5FB28" w14:textId="12C745DC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C343109" wp14:editId="22A47C6B">
                        <wp:extent cx="381000" cy="381000"/>
                        <wp:effectExtent l="0" t="0" r="0" b="0"/>
                        <wp:docPr id="161314884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D118D4" w14:textId="77777777" w:rsidR="0003512E" w:rsidRDefault="0003512E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95BD9FC" w14:textId="77777777" w:rsidR="0003512E" w:rsidRDefault="000351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512E" w14:paraId="1AEE7128" w14:textId="77777777" w:rsidTr="00035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B6913B" w14:textId="77777777" w:rsidR="0003512E" w:rsidRDefault="0003512E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3512E" w14:paraId="4486FA32" w14:textId="77777777" w:rsidTr="00035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3512E" w14:paraId="3F931FF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77D496" w14:textId="77777777" w:rsidR="0003512E" w:rsidRDefault="0003512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235C27" w14:textId="77777777" w:rsidR="0003512E" w:rsidRDefault="0003512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3512E" w14:paraId="2CE486E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3DC10A" w14:textId="77777777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235799" w14:textId="77777777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3512E" w14:paraId="7544EE3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187C13" w14:textId="77777777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5CC02B" w14:textId="77777777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03512E" w14:paraId="057A75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7471F9" w14:textId="77777777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45592A" w14:textId="77777777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03512E" w14:paraId="36DE9AB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09E9FF" w14:textId="77777777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62B5A1" w14:textId="77777777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3512E" w14:paraId="26703C0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E2EF72" w14:textId="77777777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08B763" w14:textId="77777777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03512E" w14:paraId="1E29104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BC14C3" w14:textId="77777777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756178" w14:textId="77777777" w:rsidR="0003512E" w:rsidRDefault="000351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15:15:37 UTC+05</w:t>
                  </w:r>
                </w:p>
              </w:tc>
            </w:tr>
          </w:tbl>
          <w:p w14:paraId="2861A1C0" w14:textId="77777777" w:rsidR="0003512E" w:rsidRDefault="0003512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93939E4" w14:textId="77777777" w:rsidR="0003512E" w:rsidRDefault="0003512E" w:rsidP="0003512E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54EFFB1A" w14:textId="129FDA76" w:rsidR="00142F28" w:rsidRDefault="00142F28" w:rsidP="0003512E">
      <w:pPr>
        <w:rPr>
          <w:rFonts w:ascii="Times New Roman" w:hAnsi="Times New Roman" w:cs="Times New Roman"/>
        </w:rPr>
      </w:pPr>
    </w:p>
    <w:sectPr w:rsidR="00142F28" w:rsidSect="00E04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CCE7" w14:textId="77777777" w:rsidR="009A5572" w:rsidRDefault="009A5572" w:rsidP="0003512E">
      <w:r>
        <w:separator/>
      </w:r>
    </w:p>
  </w:endnote>
  <w:endnote w:type="continuationSeparator" w:id="0">
    <w:p w14:paraId="0C0A81FC" w14:textId="77777777" w:rsidR="009A5572" w:rsidRDefault="009A5572" w:rsidP="0003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3933" w14:textId="77777777" w:rsidR="0003512E" w:rsidRDefault="000351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8069" w14:textId="77777777" w:rsidR="0003512E" w:rsidRDefault="000351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FFC1" w14:textId="77777777" w:rsidR="0003512E" w:rsidRDefault="000351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8F8E" w14:textId="77777777" w:rsidR="009A5572" w:rsidRDefault="009A5572" w:rsidP="0003512E">
      <w:r>
        <w:separator/>
      </w:r>
    </w:p>
  </w:footnote>
  <w:footnote w:type="continuationSeparator" w:id="0">
    <w:p w14:paraId="305A1212" w14:textId="77777777" w:rsidR="009A5572" w:rsidRDefault="009A5572" w:rsidP="0003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3075" w14:textId="77777777" w:rsidR="0003512E" w:rsidRDefault="000351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5C15" w14:textId="264D4E0A" w:rsidR="0003512E" w:rsidRDefault="0003512E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10DD" w14:textId="77777777" w:rsidR="0003512E" w:rsidRDefault="000351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87"/>
    <w:rsid w:val="0003512E"/>
    <w:rsid w:val="00094B53"/>
    <w:rsid w:val="00142F28"/>
    <w:rsid w:val="00184606"/>
    <w:rsid w:val="001C2879"/>
    <w:rsid w:val="00260101"/>
    <w:rsid w:val="002B5F75"/>
    <w:rsid w:val="003433A4"/>
    <w:rsid w:val="00346273"/>
    <w:rsid w:val="003924A6"/>
    <w:rsid w:val="003C267E"/>
    <w:rsid w:val="00454350"/>
    <w:rsid w:val="004652B8"/>
    <w:rsid w:val="00486295"/>
    <w:rsid w:val="005233EB"/>
    <w:rsid w:val="005405E8"/>
    <w:rsid w:val="006C28E2"/>
    <w:rsid w:val="006E3019"/>
    <w:rsid w:val="00720852"/>
    <w:rsid w:val="007B38F8"/>
    <w:rsid w:val="0084579F"/>
    <w:rsid w:val="008B3869"/>
    <w:rsid w:val="009132D3"/>
    <w:rsid w:val="00975548"/>
    <w:rsid w:val="00983DF8"/>
    <w:rsid w:val="00990DE6"/>
    <w:rsid w:val="009A5572"/>
    <w:rsid w:val="009D2687"/>
    <w:rsid w:val="009E022C"/>
    <w:rsid w:val="00A12212"/>
    <w:rsid w:val="00A503EE"/>
    <w:rsid w:val="00A564B4"/>
    <w:rsid w:val="00AC49F2"/>
    <w:rsid w:val="00AF7D03"/>
    <w:rsid w:val="00B82AE1"/>
    <w:rsid w:val="00BE7F41"/>
    <w:rsid w:val="00C117DF"/>
    <w:rsid w:val="00C45131"/>
    <w:rsid w:val="00CF280A"/>
    <w:rsid w:val="00CF78F6"/>
    <w:rsid w:val="00CF7BDA"/>
    <w:rsid w:val="00D052B0"/>
    <w:rsid w:val="00D57146"/>
    <w:rsid w:val="00DA2615"/>
    <w:rsid w:val="00E04E64"/>
    <w:rsid w:val="00ED340E"/>
    <w:rsid w:val="00F711FC"/>
    <w:rsid w:val="00F75FA4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F7348"/>
  <w15:docId w15:val="{FCC1D68A-B4B6-41B1-B24C-D0EF2D97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87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qFormat/>
    <w:rsid w:val="0026010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1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82AE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F8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link w:val="22"/>
    <w:rsid w:val="00A564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64B4"/>
    <w:pPr>
      <w:shd w:val="clear" w:color="auto" w:fill="FFFFFF"/>
      <w:spacing w:line="317" w:lineRule="exact"/>
      <w:ind w:hanging="4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rsid w:val="00A564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35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12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35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12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03512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cp:lastPrinted>2020-03-11T10:17:00Z</cp:lastPrinted>
  <dcterms:created xsi:type="dcterms:W3CDTF">2023-10-19T10:55:00Z</dcterms:created>
  <dcterms:modified xsi:type="dcterms:W3CDTF">2023-10-19T10:55:00Z</dcterms:modified>
</cp:coreProperties>
</file>